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8806" w14:textId="77777777" w:rsidR="00736E97" w:rsidRDefault="00736E97" w:rsidP="00634D1E">
      <w:pPr>
        <w:tabs>
          <w:tab w:val="center" w:pos="0"/>
        </w:tabs>
        <w:suppressAutoHyphens/>
        <w:rPr>
          <w:rFonts w:ascii="Arial" w:hAnsi="Arial" w:cs="Arial"/>
          <w:b/>
          <w:spacing w:val="-4"/>
          <w:szCs w:val="24"/>
        </w:rPr>
      </w:pPr>
    </w:p>
    <w:p w14:paraId="0D1944A5" w14:textId="77777777" w:rsidR="003552D5" w:rsidRPr="008C0CC3" w:rsidRDefault="003552D5" w:rsidP="00634D1E">
      <w:pPr>
        <w:suppressAutoHyphens/>
        <w:jc w:val="center"/>
        <w:rPr>
          <w:rFonts w:asciiTheme="minorHAnsi" w:hAnsiTheme="minorHAnsi" w:cstheme="minorHAnsi"/>
          <w:spacing w:val="-3"/>
          <w:szCs w:val="24"/>
        </w:rPr>
      </w:pPr>
      <w:r w:rsidRPr="008C0CC3">
        <w:rPr>
          <w:rFonts w:asciiTheme="minorHAnsi" w:hAnsiTheme="minorHAnsi" w:cstheme="minorHAnsi"/>
          <w:b/>
          <w:spacing w:val="-4"/>
          <w:szCs w:val="24"/>
        </w:rPr>
        <w:t>WARRANTY P</w:t>
      </w:r>
      <w:r w:rsidR="00474788" w:rsidRPr="008C0CC3">
        <w:rPr>
          <w:rFonts w:asciiTheme="minorHAnsi" w:hAnsiTheme="minorHAnsi" w:cstheme="minorHAnsi"/>
          <w:b/>
          <w:spacing w:val="-4"/>
          <w:szCs w:val="24"/>
        </w:rPr>
        <w:t>OLICY</w:t>
      </w:r>
    </w:p>
    <w:p w14:paraId="1D6B2817" w14:textId="77777777" w:rsidR="003552D5" w:rsidRPr="008C0CC3" w:rsidRDefault="003552D5" w:rsidP="00634D1E">
      <w:pPr>
        <w:tabs>
          <w:tab w:val="left" w:pos="-720"/>
        </w:tabs>
        <w:suppressAutoHyphens/>
        <w:rPr>
          <w:rFonts w:asciiTheme="minorHAnsi" w:hAnsiTheme="minorHAnsi" w:cstheme="minorHAnsi"/>
          <w:spacing w:val="-3"/>
          <w:sz w:val="22"/>
          <w:szCs w:val="22"/>
        </w:rPr>
      </w:pPr>
    </w:p>
    <w:p w14:paraId="32EDAC09" w14:textId="77777777" w:rsidR="003552D5" w:rsidRPr="008C0CC3" w:rsidRDefault="003552D5" w:rsidP="00634D1E">
      <w:pPr>
        <w:numPr>
          <w:ilvl w:val="0"/>
          <w:numId w:val="1"/>
        </w:numPr>
        <w:tabs>
          <w:tab w:val="left" w:pos="-720"/>
        </w:tabs>
        <w:suppressAutoHyphens/>
        <w:ind w:left="0" w:firstLine="0"/>
        <w:rPr>
          <w:rFonts w:asciiTheme="minorHAnsi" w:hAnsiTheme="minorHAnsi" w:cstheme="minorHAnsi"/>
          <w:spacing w:val="-3"/>
          <w:sz w:val="22"/>
          <w:szCs w:val="22"/>
        </w:rPr>
      </w:pPr>
      <w:r w:rsidRPr="008C0CC3">
        <w:rPr>
          <w:rFonts w:asciiTheme="minorHAnsi" w:hAnsiTheme="minorHAnsi" w:cstheme="minorHAnsi"/>
          <w:spacing w:val="-3"/>
          <w:sz w:val="22"/>
          <w:szCs w:val="22"/>
        </w:rPr>
        <w:t>PARTS REPLACEMENT AND REPAIR:</w:t>
      </w:r>
    </w:p>
    <w:p w14:paraId="62ED9927" w14:textId="77777777" w:rsidR="003552D5" w:rsidRPr="008C0CC3" w:rsidRDefault="003552D5" w:rsidP="00634D1E">
      <w:pPr>
        <w:numPr>
          <w:ilvl w:val="12"/>
          <w:numId w:val="0"/>
        </w:numPr>
        <w:tabs>
          <w:tab w:val="left" w:pos="-720"/>
        </w:tabs>
        <w:suppressAutoHyphens/>
        <w:rPr>
          <w:rFonts w:asciiTheme="minorHAnsi" w:hAnsiTheme="minorHAnsi" w:cstheme="minorHAnsi"/>
          <w:spacing w:val="-3"/>
          <w:sz w:val="22"/>
          <w:szCs w:val="22"/>
        </w:rPr>
      </w:pPr>
    </w:p>
    <w:p w14:paraId="50195CBC" w14:textId="77777777" w:rsidR="003552D5" w:rsidRPr="008C0CC3" w:rsidRDefault="003552D5" w:rsidP="00634D1E">
      <w:pPr>
        <w:numPr>
          <w:ilvl w:val="12"/>
          <w:numId w:val="0"/>
        </w:numPr>
        <w:tabs>
          <w:tab w:val="left" w:pos="-720"/>
        </w:tabs>
        <w:suppressAutoHyphens/>
        <w:jc w:val="both"/>
        <w:rPr>
          <w:rFonts w:asciiTheme="minorHAnsi" w:hAnsiTheme="minorHAnsi" w:cstheme="minorHAnsi"/>
          <w:spacing w:val="-3"/>
          <w:sz w:val="22"/>
          <w:szCs w:val="22"/>
        </w:rPr>
      </w:pPr>
      <w:r w:rsidRPr="008C0CC3">
        <w:rPr>
          <w:rFonts w:asciiTheme="minorHAnsi" w:hAnsiTheme="minorHAnsi" w:cstheme="minorHAnsi"/>
          <w:spacing w:val="-3"/>
          <w:sz w:val="22"/>
          <w:szCs w:val="22"/>
        </w:rPr>
        <w:t xml:space="preserve">Henderson </w:t>
      </w:r>
      <w:r w:rsidR="00697303" w:rsidRPr="008C0CC3">
        <w:rPr>
          <w:rFonts w:asciiTheme="minorHAnsi" w:hAnsiTheme="minorHAnsi" w:cstheme="minorHAnsi"/>
          <w:spacing w:val="-3"/>
          <w:sz w:val="22"/>
          <w:szCs w:val="22"/>
        </w:rPr>
        <w:t>Products, Inc.</w:t>
      </w:r>
      <w:r w:rsidRPr="008C0CC3">
        <w:rPr>
          <w:rFonts w:asciiTheme="minorHAnsi" w:hAnsiTheme="minorHAnsi" w:cstheme="minorHAnsi"/>
          <w:spacing w:val="-3"/>
          <w:sz w:val="22"/>
          <w:szCs w:val="22"/>
        </w:rPr>
        <w:t xml:space="preserve"> warrants its manufactured products</w:t>
      </w:r>
      <w:r w:rsidR="001D2BCD" w:rsidRPr="008C0CC3">
        <w:rPr>
          <w:rFonts w:asciiTheme="minorHAnsi" w:hAnsiTheme="minorHAnsi" w:cstheme="minorHAnsi"/>
          <w:spacing w:val="-3"/>
          <w:sz w:val="22"/>
          <w:szCs w:val="22"/>
        </w:rPr>
        <w:t xml:space="preserve"> and installation work</w:t>
      </w:r>
      <w:r w:rsidR="006934A6" w:rsidRPr="008C0CC3">
        <w:rPr>
          <w:rFonts w:asciiTheme="minorHAnsi" w:hAnsiTheme="minorHAnsi" w:cstheme="minorHAnsi"/>
          <w:spacing w:val="-3"/>
          <w:sz w:val="22"/>
          <w:szCs w:val="22"/>
        </w:rPr>
        <w:t xml:space="preserve"> against</w:t>
      </w:r>
      <w:r w:rsidRPr="008C0CC3">
        <w:rPr>
          <w:rFonts w:asciiTheme="minorHAnsi" w:hAnsiTheme="minorHAnsi" w:cstheme="minorHAnsi"/>
          <w:spacing w:val="-3"/>
          <w:sz w:val="22"/>
          <w:szCs w:val="22"/>
        </w:rPr>
        <w:t xml:space="preserve"> defects in material or workm</w:t>
      </w:r>
      <w:r w:rsidR="00646ED4" w:rsidRPr="008C0CC3">
        <w:rPr>
          <w:rFonts w:asciiTheme="minorHAnsi" w:hAnsiTheme="minorHAnsi" w:cstheme="minorHAnsi"/>
          <w:spacing w:val="-3"/>
          <w:sz w:val="22"/>
          <w:szCs w:val="22"/>
        </w:rPr>
        <w:t xml:space="preserve">anship for a period of </w:t>
      </w:r>
      <w:r w:rsidR="002F00C8" w:rsidRPr="008C0CC3">
        <w:rPr>
          <w:rFonts w:asciiTheme="minorHAnsi" w:hAnsiTheme="minorHAnsi" w:cstheme="minorHAnsi"/>
          <w:spacing w:val="-3"/>
          <w:sz w:val="22"/>
          <w:szCs w:val="22"/>
        </w:rPr>
        <w:t>twelve months</w:t>
      </w:r>
      <w:r w:rsidRPr="008C0CC3">
        <w:rPr>
          <w:rFonts w:asciiTheme="minorHAnsi" w:hAnsiTheme="minorHAnsi" w:cstheme="minorHAnsi"/>
          <w:spacing w:val="-3"/>
          <w:sz w:val="22"/>
          <w:szCs w:val="22"/>
        </w:rPr>
        <w:t xml:space="preserve"> after delivery to the original user.  </w:t>
      </w:r>
      <w:r w:rsidR="00534DF2" w:rsidRPr="008C0CC3">
        <w:rPr>
          <w:rFonts w:asciiTheme="minorHAnsi" w:hAnsiTheme="minorHAnsi" w:cstheme="minorHAnsi"/>
          <w:spacing w:val="-3"/>
          <w:sz w:val="22"/>
          <w:szCs w:val="22"/>
        </w:rPr>
        <w:t xml:space="preserve">This warranty is not a guarantee that the product will be free of defects.  </w:t>
      </w:r>
      <w:r w:rsidRPr="008C0CC3">
        <w:rPr>
          <w:rFonts w:asciiTheme="minorHAnsi" w:hAnsiTheme="minorHAnsi" w:cstheme="minorHAnsi"/>
          <w:spacing w:val="-3"/>
          <w:sz w:val="22"/>
          <w:szCs w:val="22"/>
        </w:rPr>
        <w:t>This warranty of our products under normal use and servi</w:t>
      </w:r>
      <w:r w:rsidR="00474788" w:rsidRPr="008C0CC3">
        <w:rPr>
          <w:rFonts w:asciiTheme="minorHAnsi" w:hAnsiTheme="minorHAnsi" w:cstheme="minorHAnsi"/>
          <w:spacing w:val="-3"/>
          <w:sz w:val="22"/>
          <w:szCs w:val="22"/>
        </w:rPr>
        <w:t xml:space="preserve">ce is limited to replacement or repair at the company's factory </w:t>
      </w:r>
      <w:r w:rsidR="00D33EA5" w:rsidRPr="008C0CC3">
        <w:rPr>
          <w:rFonts w:asciiTheme="minorHAnsi" w:hAnsiTheme="minorHAnsi" w:cstheme="minorHAnsi"/>
          <w:spacing w:val="-3"/>
          <w:sz w:val="22"/>
          <w:szCs w:val="22"/>
        </w:rPr>
        <w:t xml:space="preserve">of </w:t>
      </w:r>
      <w:r w:rsidRPr="008C0CC3">
        <w:rPr>
          <w:rFonts w:asciiTheme="minorHAnsi" w:hAnsiTheme="minorHAnsi" w:cstheme="minorHAnsi"/>
          <w:spacing w:val="-3"/>
          <w:sz w:val="22"/>
          <w:szCs w:val="22"/>
        </w:rPr>
        <w:t xml:space="preserve">any parts which are returned to the factory freight prepaid, and </w:t>
      </w:r>
      <w:r w:rsidR="00646ED4" w:rsidRPr="008C0CC3">
        <w:rPr>
          <w:rFonts w:asciiTheme="minorHAnsi" w:hAnsiTheme="minorHAnsi" w:cstheme="minorHAnsi"/>
          <w:spacing w:val="-3"/>
          <w:sz w:val="22"/>
          <w:szCs w:val="22"/>
        </w:rPr>
        <w:t>upon examination</w:t>
      </w:r>
      <w:r w:rsidRPr="008C0CC3">
        <w:rPr>
          <w:rFonts w:asciiTheme="minorHAnsi" w:hAnsiTheme="minorHAnsi" w:cstheme="minorHAnsi"/>
          <w:spacing w:val="-3"/>
          <w:sz w:val="22"/>
          <w:szCs w:val="22"/>
        </w:rPr>
        <w:t xml:space="preserve"> found to be defective.</w:t>
      </w:r>
    </w:p>
    <w:p w14:paraId="780783E4" w14:textId="77777777" w:rsidR="0043517B" w:rsidRPr="008C0CC3" w:rsidRDefault="0043517B" w:rsidP="00634D1E">
      <w:pPr>
        <w:numPr>
          <w:ilvl w:val="12"/>
          <w:numId w:val="0"/>
        </w:numPr>
        <w:tabs>
          <w:tab w:val="left" w:pos="-720"/>
        </w:tabs>
        <w:suppressAutoHyphens/>
        <w:jc w:val="both"/>
        <w:rPr>
          <w:rFonts w:asciiTheme="minorHAnsi" w:hAnsiTheme="minorHAnsi" w:cstheme="minorHAnsi"/>
          <w:spacing w:val="-3"/>
          <w:sz w:val="22"/>
          <w:szCs w:val="22"/>
        </w:rPr>
      </w:pPr>
    </w:p>
    <w:p w14:paraId="535BBBBC" w14:textId="77777777" w:rsidR="003552D5" w:rsidRPr="008C0CC3" w:rsidRDefault="003552D5" w:rsidP="00634D1E">
      <w:pPr>
        <w:numPr>
          <w:ilvl w:val="12"/>
          <w:numId w:val="0"/>
        </w:numPr>
        <w:tabs>
          <w:tab w:val="left" w:pos="-720"/>
        </w:tabs>
        <w:suppressAutoHyphens/>
        <w:rPr>
          <w:rFonts w:asciiTheme="minorHAnsi" w:hAnsiTheme="minorHAnsi" w:cstheme="minorHAnsi"/>
          <w:spacing w:val="-3"/>
          <w:sz w:val="22"/>
          <w:szCs w:val="22"/>
        </w:rPr>
      </w:pPr>
    </w:p>
    <w:p w14:paraId="013E0985" w14:textId="77777777" w:rsidR="003552D5" w:rsidRPr="008C0CC3" w:rsidRDefault="003552D5" w:rsidP="00634D1E">
      <w:pPr>
        <w:numPr>
          <w:ilvl w:val="0"/>
          <w:numId w:val="1"/>
        </w:numPr>
        <w:tabs>
          <w:tab w:val="left" w:pos="-720"/>
        </w:tabs>
        <w:suppressAutoHyphens/>
        <w:ind w:left="0" w:firstLine="0"/>
        <w:rPr>
          <w:rFonts w:asciiTheme="minorHAnsi" w:hAnsiTheme="minorHAnsi" w:cstheme="minorHAnsi"/>
          <w:spacing w:val="-3"/>
          <w:sz w:val="22"/>
          <w:szCs w:val="22"/>
        </w:rPr>
      </w:pPr>
      <w:r w:rsidRPr="008C0CC3">
        <w:rPr>
          <w:rFonts w:asciiTheme="minorHAnsi" w:hAnsiTheme="minorHAnsi" w:cstheme="minorHAnsi"/>
          <w:spacing w:val="-3"/>
          <w:sz w:val="22"/>
          <w:szCs w:val="22"/>
        </w:rPr>
        <w:t xml:space="preserve">EXCLUSIONS: </w:t>
      </w:r>
    </w:p>
    <w:p w14:paraId="43FFEE36" w14:textId="77777777" w:rsidR="003552D5" w:rsidRPr="008C0CC3" w:rsidRDefault="003552D5" w:rsidP="00634D1E">
      <w:pPr>
        <w:numPr>
          <w:ilvl w:val="12"/>
          <w:numId w:val="0"/>
        </w:numPr>
        <w:tabs>
          <w:tab w:val="left" w:pos="-720"/>
        </w:tabs>
        <w:suppressAutoHyphens/>
        <w:rPr>
          <w:rFonts w:asciiTheme="minorHAnsi" w:hAnsiTheme="minorHAnsi" w:cstheme="minorHAnsi"/>
          <w:spacing w:val="-3"/>
          <w:sz w:val="22"/>
          <w:szCs w:val="22"/>
        </w:rPr>
      </w:pPr>
    </w:p>
    <w:p w14:paraId="4C625E9E" w14:textId="77777777" w:rsidR="003552D5" w:rsidRPr="008C0CC3" w:rsidRDefault="003552D5" w:rsidP="00634D1E">
      <w:pPr>
        <w:numPr>
          <w:ilvl w:val="0"/>
          <w:numId w:val="2"/>
        </w:numPr>
        <w:tabs>
          <w:tab w:val="left" w:pos="-720"/>
        </w:tabs>
        <w:suppressAutoHyphens/>
        <w:ind w:left="0" w:firstLine="0"/>
        <w:jc w:val="both"/>
        <w:rPr>
          <w:rFonts w:asciiTheme="minorHAnsi" w:hAnsiTheme="minorHAnsi" w:cstheme="minorHAnsi"/>
          <w:spacing w:val="-3"/>
          <w:sz w:val="22"/>
          <w:szCs w:val="22"/>
        </w:rPr>
      </w:pPr>
      <w:r w:rsidRPr="008C0CC3">
        <w:rPr>
          <w:rFonts w:asciiTheme="minorHAnsi" w:hAnsiTheme="minorHAnsi" w:cstheme="minorHAnsi"/>
          <w:spacing w:val="-3"/>
          <w:sz w:val="22"/>
          <w:szCs w:val="22"/>
        </w:rPr>
        <w:t xml:space="preserve">This warranty is expressly limited to parts replacement and repair.  Any expressed warranty not herein provided, and any remedy for breach of contract is excluded and disclaimed.  The implied warranties of merchantability and of fitness for any particular purpose are limited to </w:t>
      </w:r>
      <w:r w:rsidR="002F00C8" w:rsidRPr="008C0CC3">
        <w:rPr>
          <w:rFonts w:asciiTheme="minorHAnsi" w:hAnsiTheme="minorHAnsi" w:cstheme="minorHAnsi"/>
          <w:spacing w:val="-3"/>
          <w:sz w:val="22"/>
          <w:szCs w:val="22"/>
        </w:rPr>
        <w:t>twelve months</w:t>
      </w:r>
      <w:r w:rsidRPr="008C0CC3">
        <w:rPr>
          <w:rFonts w:asciiTheme="minorHAnsi" w:hAnsiTheme="minorHAnsi" w:cstheme="minorHAnsi"/>
          <w:spacing w:val="-3"/>
          <w:sz w:val="22"/>
          <w:szCs w:val="22"/>
        </w:rPr>
        <w:t xml:space="preserve"> from delivery to the original user.</w:t>
      </w:r>
    </w:p>
    <w:p w14:paraId="74D49FE6" w14:textId="77777777" w:rsidR="003552D5" w:rsidRPr="008C0CC3" w:rsidRDefault="003552D5" w:rsidP="00634D1E">
      <w:pPr>
        <w:numPr>
          <w:ilvl w:val="12"/>
          <w:numId w:val="0"/>
        </w:numPr>
        <w:tabs>
          <w:tab w:val="left" w:pos="-720"/>
        </w:tabs>
        <w:suppressAutoHyphens/>
        <w:rPr>
          <w:rFonts w:asciiTheme="minorHAnsi" w:hAnsiTheme="minorHAnsi" w:cstheme="minorHAnsi"/>
          <w:spacing w:val="-3"/>
          <w:sz w:val="22"/>
          <w:szCs w:val="22"/>
        </w:rPr>
      </w:pPr>
    </w:p>
    <w:p w14:paraId="1C0725DB" w14:textId="77777777" w:rsidR="003552D5" w:rsidRPr="008C0CC3" w:rsidRDefault="003552D5" w:rsidP="00634D1E">
      <w:pPr>
        <w:numPr>
          <w:ilvl w:val="0"/>
          <w:numId w:val="2"/>
        </w:numPr>
        <w:tabs>
          <w:tab w:val="left" w:pos="-720"/>
        </w:tabs>
        <w:suppressAutoHyphens/>
        <w:ind w:left="0" w:firstLine="0"/>
        <w:jc w:val="both"/>
        <w:rPr>
          <w:rFonts w:asciiTheme="minorHAnsi" w:hAnsiTheme="minorHAnsi" w:cstheme="minorHAnsi"/>
          <w:spacing w:val="-3"/>
          <w:sz w:val="22"/>
          <w:szCs w:val="22"/>
        </w:rPr>
      </w:pPr>
      <w:r w:rsidRPr="008C0CC3">
        <w:rPr>
          <w:rFonts w:asciiTheme="minorHAnsi" w:hAnsiTheme="minorHAnsi" w:cstheme="minorHAnsi"/>
          <w:spacing w:val="-3"/>
          <w:sz w:val="22"/>
          <w:szCs w:val="22"/>
        </w:rPr>
        <w:t xml:space="preserve">Any component or part manufactured by others will carry that </w:t>
      </w:r>
      <w:r w:rsidR="002C5EC4" w:rsidRPr="008C0CC3">
        <w:rPr>
          <w:rFonts w:asciiTheme="minorHAnsi" w:hAnsiTheme="minorHAnsi" w:cstheme="minorHAnsi"/>
          <w:spacing w:val="-3"/>
          <w:sz w:val="22"/>
          <w:szCs w:val="22"/>
        </w:rPr>
        <w:t>manufacturer’s</w:t>
      </w:r>
      <w:r w:rsidRPr="008C0CC3">
        <w:rPr>
          <w:rFonts w:asciiTheme="minorHAnsi" w:hAnsiTheme="minorHAnsi" w:cstheme="minorHAnsi"/>
          <w:spacing w:val="-3"/>
          <w:sz w:val="22"/>
          <w:szCs w:val="22"/>
        </w:rPr>
        <w:t xml:space="preserve"> warranty, and in no case will Henderson </w:t>
      </w:r>
      <w:r w:rsidR="00697303" w:rsidRPr="008C0CC3">
        <w:rPr>
          <w:rFonts w:asciiTheme="minorHAnsi" w:hAnsiTheme="minorHAnsi" w:cstheme="minorHAnsi"/>
          <w:spacing w:val="-3"/>
          <w:sz w:val="22"/>
          <w:szCs w:val="22"/>
        </w:rPr>
        <w:t>Products, Inc.</w:t>
      </w:r>
      <w:r w:rsidRPr="008C0CC3">
        <w:rPr>
          <w:rFonts w:asciiTheme="minorHAnsi" w:hAnsiTheme="minorHAnsi" w:cstheme="minorHAnsi"/>
          <w:spacing w:val="-3"/>
          <w:sz w:val="22"/>
          <w:szCs w:val="22"/>
        </w:rPr>
        <w:t xml:space="preserve"> be liable, either expressed or implied, for warranties in excess of those made by the original manufacturer.</w:t>
      </w:r>
    </w:p>
    <w:p w14:paraId="5943FA3B" w14:textId="77777777" w:rsidR="003552D5" w:rsidRPr="008C0CC3" w:rsidRDefault="003552D5" w:rsidP="00634D1E">
      <w:pPr>
        <w:numPr>
          <w:ilvl w:val="12"/>
          <w:numId w:val="0"/>
        </w:numPr>
        <w:tabs>
          <w:tab w:val="left" w:pos="-720"/>
        </w:tabs>
        <w:suppressAutoHyphens/>
        <w:rPr>
          <w:rFonts w:asciiTheme="minorHAnsi" w:hAnsiTheme="minorHAnsi" w:cstheme="minorHAnsi"/>
          <w:spacing w:val="-3"/>
          <w:sz w:val="22"/>
          <w:szCs w:val="22"/>
        </w:rPr>
      </w:pPr>
    </w:p>
    <w:p w14:paraId="1FE381B4" w14:textId="77777777" w:rsidR="0071784B" w:rsidRPr="008C0CC3" w:rsidRDefault="0071784B" w:rsidP="00634D1E">
      <w:pPr>
        <w:pStyle w:val="NormalWeb"/>
        <w:numPr>
          <w:ilvl w:val="0"/>
          <w:numId w:val="2"/>
        </w:numPr>
        <w:spacing w:before="0" w:beforeAutospacing="0" w:after="0" w:afterAutospacing="0"/>
        <w:ind w:left="0" w:firstLine="0"/>
        <w:rPr>
          <w:rFonts w:asciiTheme="minorHAnsi" w:hAnsiTheme="minorHAnsi" w:cstheme="minorHAnsi"/>
          <w:sz w:val="22"/>
          <w:szCs w:val="22"/>
        </w:rPr>
      </w:pPr>
      <w:r w:rsidRPr="008C0CC3">
        <w:rPr>
          <w:rFonts w:asciiTheme="minorHAnsi" w:hAnsiTheme="minorHAnsi" w:cstheme="minorHAnsi"/>
          <w:sz w:val="22"/>
          <w:szCs w:val="22"/>
        </w:rPr>
        <w:t>Henderson Products, Inc. shall not be liable for loss of time, manufacturing costs, labor, material, loss of profits, incidental, special or consequential damages, direct or indirect, because of defective products, whether due to claims arising under the contract of sale or independently thereof, and whether or not such claim is based on contract, tort or warranty.</w:t>
      </w:r>
    </w:p>
    <w:p w14:paraId="75F388D0" w14:textId="77777777" w:rsidR="003552D5" w:rsidRPr="008C0CC3" w:rsidRDefault="003552D5" w:rsidP="00634D1E">
      <w:pPr>
        <w:tabs>
          <w:tab w:val="left" w:pos="-720"/>
        </w:tabs>
        <w:suppressAutoHyphens/>
        <w:jc w:val="both"/>
        <w:rPr>
          <w:rFonts w:asciiTheme="minorHAnsi" w:hAnsiTheme="minorHAnsi" w:cstheme="minorHAnsi"/>
          <w:spacing w:val="-3"/>
          <w:sz w:val="22"/>
          <w:szCs w:val="22"/>
        </w:rPr>
      </w:pPr>
    </w:p>
    <w:p w14:paraId="1AD49D22" w14:textId="77777777" w:rsidR="003552D5" w:rsidRPr="008C0CC3" w:rsidRDefault="003552D5" w:rsidP="00634D1E">
      <w:pPr>
        <w:numPr>
          <w:ilvl w:val="0"/>
          <w:numId w:val="2"/>
        </w:numPr>
        <w:tabs>
          <w:tab w:val="left" w:pos="-720"/>
        </w:tabs>
        <w:suppressAutoHyphens/>
        <w:ind w:left="0" w:firstLine="0"/>
        <w:jc w:val="both"/>
        <w:rPr>
          <w:rFonts w:asciiTheme="minorHAnsi" w:hAnsiTheme="minorHAnsi" w:cstheme="minorHAnsi"/>
          <w:spacing w:val="-3"/>
          <w:sz w:val="22"/>
          <w:szCs w:val="22"/>
        </w:rPr>
      </w:pPr>
      <w:r w:rsidRPr="008C0CC3">
        <w:rPr>
          <w:rFonts w:asciiTheme="minorHAnsi" w:hAnsiTheme="minorHAnsi" w:cstheme="minorHAnsi"/>
          <w:spacing w:val="-3"/>
          <w:sz w:val="22"/>
          <w:szCs w:val="22"/>
        </w:rPr>
        <w:t>Repairs or modifications done by others, or parts from other sources outside the company's factory are not covered by this warranty.</w:t>
      </w:r>
    </w:p>
    <w:p w14:paraId="699CE7B5" w14:textId="77777777" w:rsidR="003552D5" w:rsidRPr="008C0CC3" w:rsidRDefault="003552D5" w:rsidP="00634D1E">
      <w:pPr>
        <w:numPr>
          <w:ilvl w:val="12"/>
          <w:numId w:val="0"/>
        </w:numPr>
        <w:tabs>
          <w:tab w:val="left" w:pos="-720"/>
        </w:tabs>
        <w:suppressAutoHyphens/>
        <w:jc w:val="both"/>
        <w:rPr>
          <w:rFonts w:asciiTheme="minorHAnsi" w:hAnsiTheme="minorHAnsi" w:cstheme="minorHAnsi"/>
          <w:spacing w:val="-3"/>
          <w:sz w:val="22"/>
          <w:szCs w:val="22"/>
        </w:rPr>
      </w:pPr>
    </w:p>
    <w:p w14:paraId="4371FA19" w14:textId="77777777" w:rsidR="003552D5" w:rsidRPr="008C0CC3" w:rsidRDefault="003552D5" w:rsidP="00634D1E">
      <w:pPr>
        <w:numPr>
          <w:ilvl w:val="0"/>
          <w:numId w:val="2"/>
        </w:numPr>
        <w:tabs>
          <w:tab w:val="left" w:pos="-720"/>
        </w:tabs>
        <w:suppressAutoHyphens/>
        <w:ind w:left="0" w:firstLine="0"/>
        <w:jc w:val="both"/>
        <w:rPr>
          <w:rFonts w:asciiTheme="minorHAnsi" w:hAnsiTheme="minorHAnsi" w:cstheme="minorHAnsi"/>
          <w:spacing w:val="-3"/>
          <w:sz w:val="22"/>
          <w:szCs w:val="22"/>
        </w:rPr>
      </w:pPr>
      <w:r w:rsidRPr="008C0CC3">
        <w:rPr>
          <w:rFonts w:asciiTheme="minorHAnsi" w:hAnsiTheme="minorHAnsi" w:cstheme="minorHAnsi"/>
          <w:spacing w:val="-3"/>
          <w:sz w:val="22"/>
          <w:szCs w:val="22"/>
        </w:rPr>
        <w:t xml:space="preserve">No agent, employee, or representative of Henderson </w:t>
      </w:r>
      <w:r w:rsidR="00697303" w:rsidRPr="008C0CC3">
        <w:rPr>
          <w:rFonts w:asciiTheme="minorHAnsi" w:hAnsiTheme="minorHAnsi" w:cstheme="minorHAnsi"/>
          <w:spacing w:val="-3"/>
          <w:sz w:val="22"/>
          <w:szCs w:val="22"/>
        </w:rPr>
        <w:t xml:space="preserve">Products, Inc. </w:t>
      </w:r>
      <w:r w:rsidRPr="008C0CC3">
        <w:rPr>
          <w:rFonts w:asciiTheme="minorHAnsi" w:hAnsiTheme="minorHAnsi" w:cstheme="minorHAnsi"/>
          <w:spacing w:val="-3"/>
          <w:sz w:val="22"/>
          <w:szCs w:val="22"/>
        </w:rPr>
        <w:t xml:space="preserve">has any authority to make any affirmation, representation, or warranty concerning Henderson </w:t>
      </w:r>
      <w:r w:rsidR="00697303" w:rsidRPr="008C0CC3">
        <w:rPr>
          <w:rFonts w:asciiTheme="minorHAnsi" w:hAnsiTheme="minorHAnsi" w:cstheme="minorHAnsi"/>
          <w:spacing w:val="-3"/>
          <w:sz w:val="22"/>
          <w:szCs w:val="22"/>
        </w:rPr>
        <w:t xml:space="preserve">Products, Inc. </w:t>
      </w:r>
      <w:r w:rsidRPr="008C0CC3">
        <w:rPr>
          <w:rFonts w:asciiTheme="minorHAnsi" w:hAnsiTheme="minorHAnsi" w:cstheme="minorHAnsi"/>
          <w:spacing w:val="-3"/>
          <w:sz w:val="22"/>
          <w:szCs w:val="22"/>
        </w:rPr>
        <w:t>products, except as specifically stated above.</w:t>
      </w:r>
    </w:p>
    <w:p w14:paraId="069467C7" w14:textId="77777777" w:rsidR="0071784B" w:rsidRPr="008C0CC3" w:rsidRDefault="0071784B" w:rsidP="00634D1E">
      <w:pPr>
        <w:tabs>
          <w:tab w:val="center" w:pos="4680"/>
        </w:tabs>
        <w:suppressAutoHyphens/>
        <w:jc w:val="center"/>
        <w:rPr>
          <w:rFonts w:asciiTheme="minorHAnsi" w:hAnsiTheme="minorHAnsi" w:cstheme="minorHAnsi"/>
          <w:b/>
          <w:spacing w:val="-3"/>
          <w:sz w:val="22"/>
          <w:szCs w:val="22"/>
        </w:rPr>
      </w:pPr>
    </w:p>
    <w:p w14:paraId="5DD35CC3" w14:textId="75CE89BB" w:rsidR="0071784B" w:rsidRPr="00634D1E" w:rsidRDefault="003552D5" w:rsidP="00634D1E">
      <w:pPr>
        <w:tabs>
          <w:tab w:val="center" w:pos="4680"/>
        </w:tabs>
        <w:suppressAutoHyphens/>
        <w:jc w:val="center"/>
        <w:rPr>
          <w:rFonts w:asciiTheme="minorHAnsi" w:hAnsiTheme="minorHAnsi" w:cstheme="minorHAnsi"/>
          <w:b/>
          <w:spacing w:val="-3"/>
          <w:szCs w:val="24"/>
        </w:rPr>
      </w:pPr>
      <w:r w:rsidRPr="008C0CC3">
        <w:rPr>
          <w:rFonts w:asciiTheme="minorHAnsi" w:hAnsiTheme="minorHAnsi" w:cstheme="minorHAnsi"/>
          <w:b/>
          <w:spacing w:val="-3"/>
          <w:szCs w:val="24"/>
        </w:rPr>
        <w:t>WARRANTY PROCEDURE</w:t>
      </w:r>
    </w:p>
    <w:p w14:paraId="109A89B2" w14:textId="77777777" w:rsidR="003552D5" w:rsidRPr="008C0CC3" w:rsidRDefault="003552D5" w:rsidP="00634D1E">
      <w:pPr>
        <w:tabs>
          <w:tab w:val="left" w:pos="-720"/>
        </w:tabs>
        <w:suppressAutoHyphens/>
        <w:rPr>
          <w:rFonts w:asciiTheme="minorHAnsi" w:hAnsiTheme="minorHAnsi" w:cstheme="minorHAnsi"/>
          <w:spacing w:val="-3"/>
          <w:sz w:val="22"/>
          <w:szCs w:val="22"/>
        </w:rPr>
      </w:pPr>
    </w:p>
    <w:p w14:paraId="13A137E0" w14:textId="77777777" w:rsidR="003552D5" w:rsidRPr="008C0CC3" w:rsidRDefault="003552D5" w:rsidP="00634D1E">
      <w:pPr>
        <w:numPr>
          <w:ilvl w:val="0"/>
          <w:numId w:val="3"/>
        </w:numPr>
        <w:tabs>
          <w:tab w:val="left" w:pos="-720"/>
        </w:tabs>
        <w:suppressAutoHyphens/>
        <w:ind w:left="0" w:firstLine="0"/>
        <w:jc w:val="both"/>
        <w:rPr>
          <w:rFonts w:asciiTheme="minorHAnsi" w:hAnsiTheme="minorHAnsi" w:cstheme="minorHAnsi"/>
          <w:spacing w:val="-3"/>
          <w:sz w:val="22"/>
          <w:szCs w:val="22"/>
        </w:rPr>
      </w:pPr>
      <w:r w:rsidRPr="008C0CC3">
        <w:rPr>
          <w:rFonts w:asciiTheme="minorHAnsi" w:hAnsiTheme="minorHAnsi" w:cstheme="minorHAnsi"/>
          <w:spacing w:val="-3"/>
          <w:sz w:val="22"/>
          <w:szCs w:val="22"/>
        </w:rPr>
        <w:t xml:space="preserve">Prior authorization by Henderson </w:t>
      </w:r>
      <w:r w:rsidR="00697303" w:rsidRPr="008C0CC3">
        <w:rPr>
          <w:rFonts w:asciiTheme="minorHAnsi" w:hAnsiTheme="minorHAnsi" w:cstheme="minorHAnsi"/>
          <w:spacing w:val="-3"/>
          <w:sz w:val="22"/>
          <w:szCs w:val="22"/>
        </w:rPr>
        <w:t>Products, Inc.</w:t>
      </w:r>
      <w:r w:rsidRPr="008C0CC3">
        <w:rPr>
          <w:rFonts w:asciiTheme="minorHAnsi" w:hAnsiTheme="minorHAnsi" w:cstheme="minorHAnsi"/>
          <w:spacing w:val="-3"/>
          <w:sz w:val="22"/>
          <w:szCs w:val="22"/>
        </w:rPr>
        <w:t xml:space="preserve"> must be obtained for all warranty work.</w:t>
      </w:r>
    </w:p>
    <w:p w14:paraId="2AE9476C" w14:textId="77777777" w:rsidR="003552D5" w:rsidRPr="008C0CC3" w:rsidRDefault="003552D5" w:rsidP="00634D1E">
      <w:pPr>
        <w:numPr>
          <w:ilvl w:val="12"/>
          <w:numId w:val="0"/>
        </w:numPr>
        <w:tabs>
          <w:tab w:val="left" w:pos="-720"/>
        </w:tabs>
        <w:suppressAutoHyphens/>
        <w:jc w:val="both"/>
        <w:rPr>
          <w:rFonts w:asciiTheme="minorHAnsi" w:hAnsiTheme="minorHAnsi" w:cstheme="minorHAnsi"/>
          <w:spacing w:val="-3"/>
          <w:sz w:val="22"/>
          <w:szCs w:val="22"/>
        </w:rPr>
      </w:pPr>
    </w:p>
    <w:p w14:paraId="5265B2CE" w14:textId="77777777" w:rsidR="003552D5" w:rsidRPr="008C0CC3" w:rsidRDefault="003552D5" w:rsidP="00634D1E">
      <w:pPr>
        <w:numPr>
          <w:ilvl w:val="0"/>
          <w:numId w:val="4"/>
        </w:numPr>
        <w:tabs>
          <w:tab w:val="left" w:pos="-720"/>
        </w:tabs>
        <w:suppressAutoHyphens/>
        <w:ind w:left="0" w:firstLine="0"/>
        <w:jc w:val="both"/>
        <w:rPr>
          <w:rFonts w:asciiTheme="minorHAnsi" w:hAnsiTheme="minorHAnsi" w:cstheme="minorHAnsi"/>
          <w:spacing w:val="-3"/>
          <w:sz w:val="22"/>
          <w:szCs w:val="22"/>
        </w:rPr>
      </w:pPr>
      <w:r w:rsidRPr="008C0CC3">
        <w:rPr>
          <w:rFonts w:asciiTheme="minorHAnsi" w:hAnsiTheme="minorHAnsi" w:cstheme="minorHAnsi"/>
          <w:spacing w:val="-3"/>
          <w:sz w:val="22"/>
          <w:szCs w:val="22"/>
        </w:rPr>
        <w:t xml:space="preserve">Contact our distributor or Henderson </w:t>
      </w:r>
      <w:r w:rsidR="00697303" w:rsidRPr="008C0CC3">
        <w:rPr>
          <w:rFonts w:asciiTheme="minorHAnsi" w:hAnsiTheme="minorHAnsi" w:cstheme="minorHAnsi"/>
          <w:spacing w:val="-3"/>
          <w:sz w:val="22"/>
          <w:szCs w:val="22"/>
        </w:rPr>
        <w:t>Products, Inc.</w:t>
      </w:r>
      <w:r w:rsidRPr="008C0CC3">
        <w:rPr>
          <w:rFonts w:asciiTheme="minorHAnsi" w:hAnsiTheme="minorHAnsi" w:cstheme="minorHAnsi"/>
          <w:spacing w:val="-3"/>
          <w:sz w:val="22"/>
          <w:szCs w:val="22"/>
        </w:rPr>
        <w:t xml:space="preserve"> giving complete details of your request, the unit involved, including serial number, date purchased, who purchased from, and the nature of or reason for the claim.</w:t>
      </w:r>
    </w:p>
    <w:p w14:paraId="228967FF" w14:textId="77777777" w:rsidR="003552D5" w:rsidRPr="008C0CC3" w:rsidRDefault="003552D5" w:rsidP="00634D1E">
      <w:pPr>
        <w:numPr>
          <w:ilvl w:val="12"/>
          <w:numId w:val="0"/>
        </w:numPr>
        <w:tabs>
          <w:tab w:val="left" w:pos="-720"/>
        </w:tabs>
        <w:suppressAutoHyphens/>
        <w:jc w:val="both"/>
        <w:rPr>
          <w:rFonts w:asciiTheme="minorHAnsi" w:hAnsiTheme="minorHAnsi" w:cstheme="minorHAnsi"/>
          <w:spacing w:val="-3"/>
          <w:sz w:val="22"/>
          <w:szCs w:val="22"/>
        </w:rPr>
      </w:pPr>
    </w:p>
    <w:p w14:paraId="0C676F57" w14:textId="77777777" w:rsidR="003552D5" w:rsidRPr="008C0CC3" w:rsidRDefault="003552D5" w:rsidP="00634D1E">
      <w:pPr>
        <w:numPr>
          <w:ilvl w:val="0"/>
          <w:numId w:val="5"/>
        </w:numPr>
        <w:tabs>
          <w:tab w:val="left" w:pos="-720"/>
        </w:tabs>
        <w:suppressAutoHyphens/>
        <w:ind w:left="0" w:firstLine="0"/>
        <w:jc w:val="both"/>
        <w:rPr>
          <w:rFonts w:asciiTheme="minorHAnsi" w:hAnsiTheme="minorHAnsi" w:cstheme="minorHAnsi"/>
          <w:spacing w:val="-3"/>
          <w:sz w:val="22"/>
          <w:szCs w:val="22"/>
        </w:rPr>
      </w:pPr>
      <w:r w:rsidRPr="008C0CC3">
        <w:rPr>
          <w:rFonts w:asciiTheme="minorHAnsi" w:hAnsiTheme="minorHAnsi" w:cstheme="minorHAnsi"/>
          <w:spacing w:val="-3"/>
          <w:sz w:val="22"/>
          <w:szCs w:val="22"/>
        </w:rPr>
        <w:t xml:space="preserve">A </w:t>
      </w:r>
      <w:r w:rsidR="002C5EC4" w:rsidRPr="008C0CC3">
        <w:rPr>
          <w:rFonts w:asciiTheme="minorHAnsi" w:hAnsiTheme="minorHAnsi" w:cstheme="minorHAnsi"/>
          <w:spacing w:val="-3"/>
          <w:sz w:val="22"/>
          <w:szCs w:val="22"/>
        </w:rPr>
        <w:t>C</w:t>
      </w:r>
      <w:r w:rsidR="00E529AF" w:rsidRPr="008C0CC3">
        <w:rPr>
          <w:rFonts w:asciiTheme="minorHAnsi" w:hAnsiTheme="minorHAnsi" w:cstheme="minorHAnsi"/>
          <w:spacing w:val="-3"/>
          <w:sz w:val="22"/>
          <w:szCs w:val="22"/>
        </w:rPr>
        <w:t xml:space="preserve">laim </w:t>
      </w:r>
      <w:r w:rsidR="009B531B" w:rsidRPr="008C0CC3">
        <w:rPr>
          <w:rFonts w:asciiTheme="minorHAnsi" w:hAnsiTheme="minorHAnsi" w:cstheme="minorHAnsi"/>
          <w:spacing w:val="-3"/>
          <w:sz w:val="22"/>
          <w:szCs w:val="22"/>
        </w:rPr>
        <w:t>number</w:t>
      </w:r>
      <w:r w:rsidRPr="008C0CC3">
        <w:rPr>
          <w:rFonts w:asciiTheme="minorHAnsi" w:hAnsiTheme="minorHAnsi" w:cstheme="minorHAnsi"/>
          <w:spacing w:val="-3"/>
          <w:sz w:val="22"/>
          <w:szCs w:val="22"/>
        </w:rPr>
        <w:t xml:space="preserve"> will be assigned, and is required, whenever any warranty is to be paid </w:t>
      </w:r>
      <w:r w:rsidR="00A27F5E" w:rsidRPr="008C0CC3">
        <w:rPr>
          <w:rFonts w:asciiTheme="minorHAnsi" w:hAnsiTheme="minorHAnsi" w:cstheme="minorHAnsi"/>
          <w:spacing w:val="-3"/>
          <w:sz w:val="22"/>
          <w:szCs w:val="22"/>
        </w:rPr>
        <w:t xml:space="preserve">either in the form of </w:t>
      </w:r>
      <w:r w:rsidRPr="008C0CC3">
        <w:rPr>
          <w:rFonts w:asciiTheme="minorHAnsi" w:hAnsiTheme="minorHAnsi" w:cstheme="minorHAnsi"/>
          <w:spacing w:val="-3"/>
          <w:sz w:val="22"/>
          <w:szCs w:val="22"/>
        </w:rPr>
        <w:t>credit, replacement of parts, or service work.</w:t>
      </w:r>
      <w:r w:rsidR="002C5EC4" w:rsidRPr="008C0CC3">
        <w:rPr>
          <w:rFonts w:asciiTheme="minorHAnsi" w:hAnsiTheme="minorHAnsi" w:cstheme="minorHAnsi"/>
          <w:spacing w:val="-3"/>
          <w:sz w:val="22"/>
          <w:szCs w:val="22"/>
        </w:rPr>
        <w:t xml:space="preserve"> </w:t>
      </w:r>
      <w:r w:rsidR="009B531B" w:rsidRPr="008C0CC3">
        <w:rPr>
          <w:rFonts w:asciiTheme="minorHAnsi" w:hAnsiTheme="minorHAnsi" w:cstheme="minorHAnsi"/>
          <w:spacing w:val="-3"/>
          <w:sz w:val="22"/>
          <w:szCs w:val="22"/>
        </w:rPr>
        <w:t>The assignment of this</w:t>
      </w:r>
      <w:r w:rsidRPr="008C0CC3">
        <w:rPr>
          <w:rFonts w:asciiTheme="minorHAnsi" w:hAnsiTheme="minorHAnsi" w:cstheme="minorHAnsi"/>
          <w:spacing w:val="-3"/>
          <w:sz w:val="22"/>
          <w:szCs w:val="22"/>
        </w:rPr>
        <w:t xml:space="preserve"> does not guarantee </w:t>
      </w:r>
      <w:r w:rsidR="009B531B" w:rsidRPr="008C0CC3">
        <w:rPr>
          <w:rFonts w:asciiTheme="minorHAnsi" w:hAnsiTheme="minorHAnsi" w:cstheme="minorHAnsi"/>
          <w:spacing w:val="-3"/>
          <w:sz w:val="22"/>
          <w:szCs w:val="22"/>
        </w:rPr>
        <w:t>warranty will be allowed.  This</w:t>
      </w:r>
      <w:r w:rsidRPr="008C0CC3">
        <w:rPr>
          <w:rFonts w:asciiTheme="minorHAnsi" w:hAnsiTheme="minorHAnsi" w:cstheme="minorHAnsi"/>
          <w:spacing w:val="-3"/>
          <w:sz w:val="22"/>
          <w:szCs w:val="22"/>
        </w:rPr>
        <w:t xml:space="preserve"> number is to identify the request and</w:t>
      </w:r>
      <w:r w:rsidR="009B531B" w:rsidRPr="008C0CC3">
        <w:rPr>
          <w:rFonts w:asciiTheme="minorHAnsi" w:hAnsiTheme="minorHAnsi" w:cstheme="minorHAnsi"/>
          <w:spacing w:val="-3"/>
          <w:sz w:val="22"/>
          <w:szCs w:val="22"/>
        </w:rPr>
        <w:t xml:space="preserve"> track</w:t>
      </w:r>
      <w:r w:rsidRPr="008C0CC3">
        <w:rPr>
          <w:rFonts w:asciiTheme="minorHAnsi" w:hAnsiTheme="minorHAnsi" w:cstheme="minorHAnsi"/>
          <w:spacing w:val="-3"/>
          <w:sz w:val="22"/>
          <w:szCs w:val="22"/>
        </w:rPr>
        <w:t xml:space="preserve"> part</w:t>
      </w:r>
      <w:r w:rsidR="009B531B" w:rsidRPr="008C0CC3">
        <w:rPr>
          <w:rFonts w:asciiTheme="minorHAnsi" w:hAnsiTheme="minorHAnsi" w:cstheme="minorHAnsi"/>
          <w:spacing w:val="-3"/>
          <w:sz w:val="22"/>
          <w:szCs w:val="22"/>
        </w:rPr>
        <w:t>s</w:t>
      </w:r>
      <w:r w:rsidRPr="008C0CC3">
        <w:rPr>
          <w:rFonts w:asciiTheme="minorHAnsi" w:hAnsiTheme="minorHAnsi" w:cstheme="minorHAnsi"/>
          <w:spacing w:val="-3"/>
          <w:sz w:val="22"/>
          <w:szCs w:val="22"/>
        </w:rPr>
        <w:t xml:space="preserve"> </w:t>
      </w:r>
      <w:r w:rsidR="009B531B" w:rsidRPr="008C0CC3">
        <w:rPr>
          <w:rFonts w:asciiTheme="minorHAnsi" w:hAnsiTheme="minorHAnsi" w:cstheme="minorHAnsi"/>
          <w:spacing w:val="-3"/>
          <w:sz w:val="22"/>
          <w:szCs w:val="22"/>
        </w:rPr>
        <w:t xml:space="preserve">that may need </w:t>
      </w:r>
      <w:r w:rsidRPr="008C0CC3">
        <w:rPr>
          <w:rFonts w:asciiTheme="minorHAnsi" w:hAnsiTheme="minorHAnsi" w:cstheme="minorHAnsi"/>
          <w:spacing w:val="-3"/>
          <w:sz w:val="22"/>
          <w:szCs w:val="22"/>
        </w:rPr>
        <w:t>to be returned.</w:t>
      </w:r>
    </w:p>
    <w:p w14:paraId="77271DF1" w14:textId="77777777" w:rsidR="0071784B" w:rsidRPr="008C0CC3" w:rsidRDefault="0071784B" w:rsidP="00634D1E">
      <w:pPr>
        <w:tabs>
          <w:tab w:val="left" w:pos="-720"/>
        </w:tabs>
        <w:suppressAutoHyphens/>
        <w:jc w:val="both"/>
        <w:rPr>
          <w:rFonts w:asciiTheme="minorHAnsi" w:hAnsiTheme="minorHAnsi" w:cstheme="minorHAnsi"/>
          <w:spacing w:val="-3"/>
          <w:sz w:val="22"/>
          <w:szCs w:val="22"/>
        </w:rPr>
      </w:pPr>
    </w:p>
    <w:p w14:paraId="32B48F60" w14:textId="0F86D1A8" w:rsidR="003552D5" w:rsidRDefault="003552D5" w:rsidP="00634D1E">
      <w:pPr>
        <w:numPr>
          <w:ilvl w:val="0"/>
          <w:numId w:val="7"/>
        </w:numPr>
        <w:tabs>
          <w:tab w:val="left" w:pos="-720"/>
        </w:tabs>
        <w:suppressAutoHyphens/>
        <w:ind w:left="0" w:firstLine="0"/>
        <w:jc w:val="both"/>
        <w:rPr>
          <w:rFonts w:asciiTheme="minorHAnsi" w:hAnsiTheme="minorHAnsi" w:cstheme="minorHAnsi"/>
          <w:spacing w:val="-3"/>
          <w:sz w:val="22"/>
          <w:szCs w:val="22"/>
        </w:rPr>
      </w:pPr>
      <w:r w:rsidRPr="008C0CC3">
        <w:rPr>
          <w:rFonts w:asciiTheme="minorHAnsi" w:hAnsiTheme="minorHAnsi" w:cstheme="minorHAnsi"/>
          <w:spacing w:val="-3"/>
          <w:sz w:val="22"/>
          <w:szCs w:val="22"/>
        </w:rPr>
        <w:t xml:space="preserve">When </w:t>
      </w:r>
      <w:r w:rsidR="00186A19" w:rsidRPr="008C0CC3">
        <w:rPr>
          <w:rFonts w:asciiTheme="minorHAnsi" w:hAnsiTheme="minorHAnsi" w:cstheme="minorHAnsi"/>
          <w:spacing w:val="-3"/>
          <w:sz w:val="22"/>
          <w:szCs w:val="22"/>
        </w:rPr>
        <w:t>warranty replacement parts are shipped</w:t>
      </w:r>
      <w:r w:rsidRPr="008C0CC3">
        <w:rPr>
          <w:rFonts w:asciiTheme="minorHAnsi" w:hAnsiTheme="minorHAnsi" w:cstheme="minorHAnsi"/>
          <w:spacing w:val="-3"/>
          <w:sz w:val="22"/>
          <w:szCs w:val="22"/>
        </w:rPr>
        <w:t xml:space="preserve">, you may be required to return defective part(s) for inspection by Henderson </w:t>
      </w:r>
      <w:r w:rsidR="00697303" w:rsidRPr="008C0CC3">
        <w:rPr>
          <w:rFonts w:asciiTheme="minorHAnsi" w:hAnsiTheme="minorHAnsi" w:cstheme="minorHAnsi"/>
          <w:spacing w:val="-3"/>
          <w:sz w:val="22"/>
          <w:szCs w:val="22"/>
        </w:rPr>
        <w:t>Products, Inc.</w:t>
      </w:r>
      <w:r w:rsidRPr="008C0CC3">
        <w:rPr>
          <w:rFonts w:asciiTheme="minorHAnsi" w:hAnsiTheme="minorHAnsi" w:cstheme="minorHAnsi"/>
          <w:spacing w:val="-3"/>
          <w:sz w:val="22"/>
          <w:szCs w:val="22"/>
        </w:rPr>
        <w:t xml:space="preserve"> or the original manufacturer.  In this case, you will be invoiced for shipment of new components until the old unit is returned.</w:t>
      </w:r>
    </w:p>
    <w:p w14:paraId="5F6D9BDC" w14:textId="77777777" w:rsidR="00634D1E" w:rsidRDefault="00634D1E" w:rsidP="00634D1E">
      <w:pPr>
        <w:tabs>
          <w:tab w:val="left" w:pos="-720"/>
        </w:tabs>
        <w:suppressAutoHyphens/>
        <w:jc w:val="center"/>
        <w:rPr>
          <w:rFonts w:asciiTheme="minorHAnsi" w:hAnsiTheme="minorHAnsi" w:cstheme="minorHAnsi"/>
          <w:spacing w:val="-3"/>
          <w:sz w:val="22"/>
          <w:szCs w:val="22"/>
        </w:rPr>
      </w:pPr>
    </w:p>
    <w:p w14:paraId="4225E449" w14:textId="13CD7BFD" w:rsidR="00634D1E" w:rsidRPr="008C0CC3" w:rsidRDefault="006C423C" w:rsidP="00634D1E">
      <w:pPr>
        <w:tabs>
          <w:tab w:val="left" w:pos="-720"/>
        </w:tabs>
        <w:suppressAutoHyphens/>
        <w:jc w:val="center"/>
        <w:rPr>
          <w:rFonts w:asciiTheme="minorHAnsi" w:hAnsiTheme="minorHAnsi" w:cstheme="minorHAnsi"/>
          <w:spacing w:val="-3"/>
          <w:sz w:val="22"/>
          <w:szCs w:val="22"/>
        </w:rPr>
      </w:pPr>
      <w:hyperlink r:id="rId7" w:history="1">
        <w:r w:rsidR="00634D1E" w:rsidRPr="00E735E7">
          <w:rPr>
            <w:rStyle w:val="Hyperlink"/>
            <w:rFonts w:asciiTheme="minorHAnsi" w:hAnsiTheme="minorHAnsi" w:cstheme="minorHAnsi"/>
            <w:spacing w:val="-3"/>
            <w:sz w:val="22"/>
            <w:szCs w:val="22"/>
          </w:rPr>
          <w:t>technicalservice@hendersonproducts.com</w:t>
        </w:r>
      </w:hyperlink>
      <w:r w:rsidR="00634D1E">
        <w:rPr>
          <w:rFonts w:asciiTheme="minorHAnsi" w:hAnsiTheme="minorHAnsi" w:cstheme="minorHAnsi"/>
          <w:spacing w:val="-3"/>
          <w:sz w:val="22"/>
          <w:szCs w:val="22"/>
        </w:rPr>
        <w:t xml:space="preserve">      800-359-4970</w:t>
      </w:r>
    </w:p>
    <w:sectPr w:rsidR="00634D1E" w:rsidRPr="008C0CC3" w:rsidSect="00634D1E">
      <w:headerReference w:type="default" r:id="rId8"/>
      <w:footerReference w:type="default" r:id="rId9"/>
      <w:endnotePr>
        <w:numFmt w:val="decimal"/>
      </w:endnotePr>
      <w:pgSz w:w="12240" w:h="15840"/>
      <w:pgMar w:top="1440" w:right="990" w:bottom="540" w:left="990" w:header="0" w:footer="37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665A" w14:textId="77777777" w:rsidR="006C423C" w:rsidRDefault="006C423C">
      <w:pPr>
        <w:spacing w:line="20" w:lineRule="exact"/>
      </w:pPr>
    </w:p>
  </w:endnote>
  <w:endnote w:type="continuationSeparator" w:id="0">
    <w:p w14:paraId="4AF15FCA" w14:textId="77777777" w:rsidR="006C423C" w:rsidRDefault="006C423C">
      <w:r>
        <w:t xml:space="preserve"> </w:t>
      </w:r>
    </w:p>
  </w:endnote>
  <w:endnote w:type="continuationNotice" w:id="1">
    <w:p w14:paraId="4C64D1DA" w14:textId="77777777" w:rsidR="006C423C" w:rsidRDefault="006C42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F1AD" w14:textId="77777777" w:rsidR="003552D5" w:rsidRPr="004136E4" w:rsidRDefault="002F00C8" w:rsidP="002C5EC4">
    <w:pPr>
      <w:pStyle w:val="Footer"/>
      <w:tabs>
        <w:tab w:val="left" w:pos="4185"/>
        <w:tab w:val="center" w:pos="5004"/>
      </w:tabs>
      <w:jc w:val="center"/>
      <w:rPr>
        <w:rFonts w:ascii="Arial" w:hAnsi="Arial" w:cs="Arial"/>
        <w:sz w:val="22"/>
        <w:szCs w:val="22"/>
      </w:rPr>
    </w:pPr>
    <w:r>
      <w:rPr>
        <w:rFonts w:ascii="Arial" w:hAnsi="Arial" w:cs="Arial"/>
        <w:sz w:val="22"/>
        <w:szCs w:val="22"/>
      </w:rPr>
      <w:t>9/7</w:t>
    </w:r>
    <w:r w:rsidR="002C5EC4">
      <w:rPr>
        <w:rFonts w:ascii="Arial" w:hAnsi="Arial" w:cs="Arial"/>
        <w:sz w:val="22"/>
        <w:szCs w:val="22"/>
      </w:rPr>
      <w:t>/201</w:t>
    </w:r>
    <w:r>
      <w:rPr>
        <w:rFonts w:ascii="Arial" w:hAnsi="Arial" w:cs="Arial"/>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DA47" w14:textId="77777777" w:rsidR="006C423C" w:rsidRDefault="006C423C">
      <w:r>
        <w:separator/>
      </w:r>
    </w:p>
  </w:footnote>
  <w:footnote w:type="continuationSeparator" w:id="0">
    <w:p w14:paraId="632CF949" w14:textId="77777777" w:rsidR="006C423C" w:rsidRDefault="006C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B12C" w14:textId="77777777" w:rsidR="007D2355" w:rsidRDefault="007D2355">
    <w:pPr>
      <w:pStyle w:val="Header"/>
    </w:pPr>
  </w:p>
  <w:p w14:paraId="6921C28E" w14:textId="77777777" w:rsidR="00A619CA" w:rsidRDefault="00A619CA" w:rsidP="007D2355">
    <w:pPr>
      <w:pStyle w:val="Header"/>
      <w:jc w:val="center"/>
    </w:pPr>
  </w:p>
  <w:p w14:paraId="3E92ACFE" w14:textId="78E7A13E" w:rsidR="00172C99" w:rsidRDefault="007D2355" w:rsidP="007D2355">
    <w:pPr>
      <w:pStyle w:val="Header"/>
      <w:jc w:val="center"/>
    </w:pPr>
    <w:r>
      <w:rPr>
        <w:noProof/>
      </w:rPr>
      <w:drawing>
        <wp:inline distT="0" distB="0" distL="0" distR="0" wp14:anchorId="3E7C59A7" wp14:editId="4388288B">
          <wp:extent cx="1905000" cy="685800"/>
          <wp:effectExtent l="19050" t="0" r="0" b="0"/>
          <wp:docPr id="4" name="Picture 4" descr="\\OPERATIONS\data.ops\Shared\SALES_SERVICE_WARRANTY\Marketing\Artwork\JPG - web or email\Hender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data.ops\Shared\SALES_SERVICE_WARRANTY\Marketing\Artwork\JPG - web or email\Henderson_Logo.jpg"/>
                  <pic:cNvPicPr>
                    <a:picLocks noChangeAspect="1" noChangeArrowheads="1"/>
                  </pic:cNvPicPr>
                </pic:nvPicPr>
                <pic:blipFill>
                  <a:blip r:embed="rId1"/>
                  <a:srcRect/>
                  <a:stretch>
                    <a:fillRect/>
                  </a:stretch>
                </pic:blipFill>
                <pic:spPr bwMode="auto">
                  <a:xfrm>
                    <a:off x="0" y="0"/>
                    <a:ext cx="19050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387D"/>
    <w:multiLevelType w:val="singleLevel"/>
    <w:tmpl w:val="C2B2C5E6"/>
    <w:lvl w:ilvl="0">
      <w:start w:val="1"/>
      <w:numFmt w:val="decimal"/>
      <w:lvlText w:val="%1."/>
      <w:legacy w:legacy="1" w:legacySpace="0" w:legacyIndent="360"/>
      <w:lvlJc w:val="left"/>
      <w:pPr>
        <w:ind w:left="360" w:hanging="360"/>
      </w:pPr>
    </w:lvl>
  </w:abstractNum>
  <w:abstractNum w:abstractNumId="1" w15:restartNumberingAfterBreak="0">
    <w:nsid w:val="12236E18"/>
    <w:multiLevelType w:val="singleLevel"/>
    <w:tmpl w:val="ACC806B6"/>
    <w:lvl w:ilvl="0">
      <w:start w:val="1"/>
      <w:numFmt w:val="upperLetter"/>
      <w:lvlText w:val="%1."/>
      <w:legacy w:legacy="1" w:legacySpace="0" w:legacyIndent="360"/>
      <w:lvlJc w:val="left"/>
      <w:pPr>
        <w:ind w:left="360" w:hanging="360"/>
      </w:pPr>
    </w:lvl>
  </w:abstractNum>
  <w:abstractNum w:abstractNumId="2" w15:restartNumberingAfterBreak="0">
    <w:nsid w:val="71E10A1F"/>
    <w:multiLevelType w:val="singleLevel"/>
    <w:tmpl w:val="CE6C9DA4"/>
    <w:lvl w:ilvl="0">
      <w:start w:val="1"/>
      <w:numFmt w:val="decimal"/>
      <w:lvlText w:val="%1."/>
      <w:legacy w:legacy="1" w:legacySpace="0" w:legacyIndent="360"/>
      <w:lvlJc w:val="left"/>
      <w:pPr>
        <w:ind w:left="792" w:hanging="360"/>
      </w:pPr>
    </w:lvl>
  </w:abstractNum>
  <w:num w:numId="1">
    <w:abstractNumId w:val="1"/>
  </w:num>
  <w:num w:numId="2">
    <w:abstractNumId w:val="2"/>
  </w:num>
  <w:num w:numId="3">
    <w:abstractNumId w:val="0"/>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5A"/>
    <w:rsid w:val="00054295"/>
    <w:rsid w:val="0009042E"/>
    <w:rsid w:val="000A52CD"/>
    <w:rsid w:val="000D3965"/>
    <w:rsid w:val="001517CD"/>
    <w:rsid w:val="001625A8"/>
    <w:rsid w:val="00172C99"/>
    <w:rsid w:val="00183386"/>
    <w:rsid w:val="00186A19"/>
    <w:rsid w:val="001D2BCD"/>
    <w:rsid w:val="00271FCA"/>
    <w:rsid w:val="0029532D"/>
    <w:rsid w:val="002C5EC4"/>
    <w:rsid w:val="002D5983"/>
    <w:rsid w:val="002F00C8"/>
    <w:rsid w:val="003552D5"/>
    <w:rsid w:val="00384DC1"/>
    <w:rsid w:val="003A0691"/>
    <w:rsid w:val="003D28FF"/>
    <w:rsid w:val="003E241F"/>
    <w:rsid w:val="004136E4"/>
    <w:rsid w:val="00421A63"/>
    <w:rsid w:val="0043517B"/>
    <w:rsid w:val="0044394D"/>
    <w:rsid w:val="00474788"/>
    <w:rsid w:val="004D7483"/>
    <w:rsid w:val="00534DF2"/>
    <w:rsid w:val="00634D1E"/>
    <w:rsid w:val="00646ED4"/>
    <w:rsid w:val="006934A6"/>
    <w:rsid w:val="00697303"/>
    <w:rsid w:val="006C423C"/>
    <w:rsid w:val="00701331"/>
    <w:rsid w:val="0071784B"/>
    <w:rsid w:val="0072191B"/>
    <w:rsid w:val="00736E97"/>
    <w:rsid w:val="007906B0"/>
    <w:rsid w:val="007B72A5"/>
    <w:rsid w:val="007D2355"/>
    <w:rsid w:val="007F2A3F"/>
    <w:rsid w:val="00855FE4"/>
    <w:rsid w:val="008C0CC3"/>
    <w:rsid w:val="009378F1"/>
    <w:rsid w:val="00964C6B"/>
    <w:rsid w:val="009779F9"/>
    <w:rsid w:val="009B531B"/>
    <w:rsid w:val="009F7218"/>
    <w:rsid w:val="00A27F5E"/>
    <w:rsid w:val="00A55C20"/>
    <w:rsid w:val="00A619CA"/>
    <w:rsid w:val="00A91215"/>
    <w:rsid w:val="00AA5E6C"/>
    <w:rsid w:val="00AB5294"/>
    <w:rsid w:val="00B116AE"/>
    <w:rsid w:val="00B34FBB"/>
    <w:rsid w:val="00B353AA"/>
    <w:rsid w:val="00BC08FC"/>
    <w:rsid w:val="00C90B6F"/>
    <w:rsid w:val="00CA0CDF"/>
    <w:rsid w:val="00CA7972"/>
    <w:rsid w:val="00CC0E5A"/>
    <w:rsid w:val="00CE0B4A"/>
    <w:rsid w:val="00D170D5"/>
    <w:rsid w:val="00D33EA5"/>
    <w:rsid w:val="00DB47ED"/>
    <w:rsid w:val="00E020C9"/>
    <w:rsid w:val="00E529AF"/>
    <w:rsid w:val="00F85B21"/>
    <w:rsid w:val="00FA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FFADC"/>
  <w15:docId w15:val="{38ACE387-F0B3-4238-8BEA-DE142D2C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21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91215"/>
    <w:pPr>
      <w:tabs>
        <w:tab w:val="left" w:leader="dot" w:pos="9000"/>
        <w:tab w:val="right" w:pos="9360"/>
      </w:tabs>
      <w:suppressAutoHyphens/>
      <w:spacing w:before="480"/>
      <w:ind w:left="720" w:right="720" w:hanging="720"/>
    </w:pPr>
  </w:style>
  <w:style w:type="paragraph" w:styleId="TOC2">
    <w:name w:val="toc 2"/>
    <w:basedOn w:val="Normal"/>
    <w:next w:val="Normal"/>
    <w:semiHidden/>
    <w:rsid w:val="00A91215"/>
    <w:pPr>
      <w:tabs>
        <w:tab w:val="left" w:leader="dot" w:pos="9000"/>
        <w:tab w:val="right" w:pos="9360"/>
      </w:tabs>
      <w:suppressAutoHyphens/>
      <w:ind w:left="1440" w:right="720" w:hanging="720"/>
    </w:pPr>
  </w:style>
  <w:style w:type="paragraph" w:styleId="TOC3">
    <w:name w:val="toc 3"/>
    <w:basedOn w:val="Normal"/>
    <w:next w:val="Normal"/>
    <w:semiHidden/>
    <w:rsid w:val="00A91215"/>
    <w:pPr>
      <w:tabs>
        <w:tab w:val="left" w:leader="dot" w:pos="9000"/>
        <w:tab w:val="right" w:pos="9360"/>
      </w:tabs>
      <w:suppressAutoHyphens/>
      <w:ind w:left="2160" w:right="720" w:hanging="720"/>
    </w:pPr>
  </w:style>
  <w:style w:type="paragraph" w:styleId="TOC4">
    <w:name w:val="toc 4"/>
    <w:basedOn w:val="Normal"/>
    <w:next w:val="Normal"/>
    <w:semiHidden/>
    <w:rsid w:val="00A91215"/>
    <w:pPr>
      <w:tabs>
        <w:tab w:val="left" w:leader="dot" w:pos="9000"/>
        <w:tab w:val="right" w:pos="9360"/>
      </w:tabs>
      <w:suppressAutoHyphens/>
      <w:ind w:left="2880" w:right="720" w:hanging="720"/>
    </w:pPr>
  </w:style>
  <w:style w:type="paragraph" w:styleId="TOC5">
    <w:name w:val="toc 5"/>
    <w:basedOn w:val="Normal"/>
    <w:next w:val="Normal"/>
    <w:semiHidden/>
    <w:rsid w:val="00A91215"/>
    <w:pPr>
      <w:tabs>
        <w:tab w:val="left" w:leader="dot" w:pos="9000"/>
        <w:tab w:val="right" w:pos="9360"/>
      </w:tabs>
      <w:suppressAutoHyphens/>
      <w:ind w:left="3600" w:right="720" w:hanging="720"/>
    </w:pPr>
  </w:style>
  <w:style w:type="paragraph" w:styleId="TOC6">
    <w:name w:val="toc 6"/>
    <w:basedOn w:val="Normal"/>
    <w:next w:val="Normal"/>
    <w:semiHidden/>
    <w:rsid w:val="00A91215"/>
    <w:pPr>
      <w:tabs>
        <w:tab w:val="left" w:pos="9000"/>
        <w:tab w:val="right" w:pos="9360"/>
      </w:tabs>
      <w:suppressAutoHyphens/>
      <w:ind w:left="720" w:hanging="720"/>
    </w:pPr>
  </w:style>
  <w:style w:type="paragraph" w:styleId="TOC7">
    <w:name w:val="toc 7"/>
    <w:basedOn w:val="Normal"/>
    <w:next w:val="Normal"/>
    <w:semiHidden/>
    <w:rsid w:val="00A91215"/>
    <w:pPr>
      <w:suppressAutoHyphens/>
      <w:ind w:left="720" w:hanging="720"/>
    </w:pPr>
  </w:style>
  <w:style w:type="paragraph" w:styleId="TOC8">
    <w:name w:val="toc 8"/>
    <w:basedOn w:val="Normal"/>
    <w:next w:val="Normal"/>
    <w:semiHidden/>
    <w:rsid w:val="00A91215"/>
    <w:pPr>
      <w:tabs>
        <w:tab w:val="left" w:pos="9000"/>
        <w:tab w:val="right" w:pos="9360"/>
      </w:tabs>
      <w:suppressAutoHyphens/>
      <w:ind w:left="720" w:hanging="720"/>
    </w:pPr>
  </w:style>
  <w:style w:type="paragraph" w:styleId="TOC9">
    <w:name w:val="toc 9"/>
    <w:basedOn w:val="Normal"/>
    <w:next w:val="Normal"/>
    <w:semiHidden/>
    <w:rsid w:val="00A91215"/>
    <w:pPr>
      <w:tabs>
        <w:tab w:val="left" w:leader="dot" w:pos="9000"/>
        <w:tab w:val="right" w:pos="9360"/>
      </w:tabs>
      <w:suppressAutoHyphens/>
      <w:ind w:left="720" w:hanging="720"/>
    </w:pPr>
  </w:style>
  <w:style w:type="paragraph" w:styleId="Index1">
    <w:name w:val="index 1"/>
    <w:basedOn w:val="Normal"/>
    <w:next w:val="Normal"/>
    <w:semiHidden/>
    <w:rsid w:val="00A91215"/>
    <w:pPr>
      <w:tabs>
        <w:tab w:val="left" w:leader="dot" w:pos="9000"/>
        <w:tab w:val="right" w:pos="9360"/>
      </w:tabs>
      <w:suppressAutoHyphens/>
      <w:ind w:left="1440" w:right="720" w:hanging="1440"/>
    </w:pPr>
  </w:style>
  <w:style w:type="paragraph" w:styleId="Index2">
    <w:name w:val="index 2"/>
    <w:basedOn w:val="Normal"/>
    <w:next w:val="Normal"/>
    <w:semiHidden/>
    <w:rsid w:val="00A91215"/>
    <w:pPr>
      <w:tabs>
        <w:tab w:val="left" w:leader="dot" w:pos="9000"/>
        <w:tab w:val="right" w:pos="9360"/>
      </w:tabs>
      <w:suppressAutoHyphens/>
      <w:ind w:left="1440" w:right="720" w:hanging="720"/>
    </w:pPr>
  </w:style>
  <w:style w:type="paragraph" w:styleId="TOAHeading">
    <w:name w:val="toa heading"/>
    <w:basedOn w:val="Normal"/>
    <w:next w:val="Normal"/>
    <w:semiHidden/>
    <w:rsid w:val="00A91215"/>
    <w:pPr>
      <w:tabs>
        <w:tab w:val="left" w:pos="9000"/>
        <w:tab w:val="right" w:pos="9360"/>
      </w:tabs>
      <w:suppressAutoHyphens/>
    </w:pPr>
  </w:style>
  <w:style w:type="paragraph" w:styleId="Caption">
    <w:name w:val="caption"/>
    <w:basedOn w:val="Normal"/>
    <w:next w:val="Normal"/>
    <w:qFormat/>
    <w:rsid w:val="00A91215"/>
  </w:style>
  <w:style w:type="character" w:customStyle="1" w:styleId="EquationCaption">
    <w:name w:val="_Equation Caption"/>
    <w:rsid w:val="00A91215"/>
  </w:style>
  <w:style w:type="paragraph" w:styleId="Header">
    <w:name w:val="header"/>
    <w:basedOn w:val="Normal"/>
    <w:semiHidden/>
    <w:rsid w:val="00A91215"/>
    <w:pPr>
      <w:tabs>
        <w:tab w:val="center" w:pos="4320"/>
        <w:tab w:val="right" w:pos="8640"/>
      </w:tabs>
    </w:pPr>
  </w:style>
  <w:style w:type="paragraph" w:styleId="Footer">
    <w:name w:val="footer"/>
    <w:basedOn w:val="Normal"/>
    <w:semiHidden/>
    <w:rsid w:val="00A91215"/>
    <w:pPr>
      <w:tabs>
        <w:tab w:val="center" w:pos="4320"/>
        <w:tab w:val="right" w:pos="8640"/>
      </w:tabs>
    </w:pPr>
  </w:style>
  <w:style w:type="paragraph" w:styleId="BalloonText">
    <w:name w:val="Balloon Text"/>
    <w:basedOn w:val="Normal"/>
    <w:link w:val="BalloonTextChar"/>
    <w:uiPriority w:val="99"/>
    <w:semiHidden/>
    <w:unhideWhenUsed/>
    <w:rsid w:val="00697303"/>
    <w:rPr>
      <w:rFonts w:ascii="Tahoma" w:hAnsi="Tahoma" w:cs="Tahoma"/>
      <w:sz w:val="16"/>
      <w:szCs w:val="16"/>
    </w:rPr>
  </w:style>
  <w:style w:type="character" w:customStyle="1" w:styleId="BalloonTextChar">
    <w:name w:val="Balloon Text Char"/>
    <w:basedOn w:val="DefaultParagraphFont"/>
    <w:link w:val="BalloonText"/>
    <w:uiPriority w:val="99"/>
    <w:semiHidden/>
    <w:rsid w:val="00697303"/>
    <w:rPr>
      <w:rFonts w:ascii="Tahoma" w:hAnsi="Tahoma" w:cs="Tahoma"/>
      <w:sz w:val="16"/>
      <w:szCs w:val="16"/>
    </w:rPr>
  </w:style>
  <w:style w:type="paragraph" w:styleId="NormalWeb">
    <w:name w:val="Normal (Web)"/>
    <w:basedOn w:val="Normal"/>
    <w:uiPriority w:val="99"/>
    <w:semiHidden/>
    <w:unhideWhenUsed/>
    <w:rsid w:val="0071784B"/>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634D1E"/>
    <w:rPr>
      <w:color w:val="0000FF" w:themeColor="hyperlink"/>
      <w:u w:val="single"/>
    </w:rPr>
  </w:style>
  <w:style w:type="character" w:styleId="UnresolvedMention">
    <w:name w:val="Unresolved Mention"/>
    <w:basedOn w:val="DefaultParagraphFont"/>
    <w:uiPriority w:val="99"/>
    <w:semiHidden/>
    <w:unhideWhenUsed/>
    <w:rsid w:val="00634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5501">
      <w:bodyDiv w:val="1"/>
      <w:marLeft w:val="0"/>
      <w:marRight w:val="0"/>
      <w:marTop w:val="0"/>
      <w:marBottom w:val="0"/>
      <w:divBdr>
        <w:top w:val="none" w:sz="0" w:space="0" w:color="auto"/>
        <w:left w:val="none" w:sz="0" w:space="0" w:color="auto"/>
        <w:bottom w:val="none" w:sz="0" w:space="0" w:color="auto"/>
        <w:right w:val="none" w:sz="0" w:space="0" w:color="auto"/>
      </w:divBdr>
      <w:divsChild>
        <w:div w:id="1087001146">
          <w:marLeft w:val="0"/>
          <w:marRight w:val="0"/>
          <w:marTop w:val="0"/>
          <w:marBottom w:val="0"/>
          <w:divBdr>
            <w:top w:val="single" w:sz="6" w:space="0" w:color="C0C0C0"/>
            <w:left w:val="single" w:sz="6" w:space="0" w:color="C0C0C0"/>
            <w:bottom w:val="single" w:sz="6" w:space="0" w:color="C0C0C0"/>
            <w:right w:val="single" w:sz="6" w:space="0" w:color="C0C0C0"/>
          </w:divBdr>
          <w:divsChild>
            <w:div w:id="17295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chnicalservice@hendersonprodu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COMPLETE WARRANTY PROVISIONS</vt:lpstr>
    </vt:vector>
  </TitlesOfParts>
  <Company>Henderson Manufacturing</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WARRANTY PROVISIONS</dc:title>
  <dc:creator>team</dc:creator>
  <cp:lastModifiedBy>mjackson@hendersonproducts.com</cp:lastModifiedBy>
  <cp:revision>11</cp:revision>
  <cp:lastPrinted>2018-09-24T18:13:00Z</cp:lastPrinted>
  <dcterms:created xsi:type="dcterms:W3CDTF">2018-09-07T13:58:00Z</dcterms:created>
  <dcterms:modified xsi:type="dcterms:W3CDTF">2021-05-21T13:21:00Z</dcterms:modified>
</cp:coreProperties>
</file>